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18D" w14:textId="77777777" w:rsidR="002636E0" w:rsidRPr="002636E0" w:rsidRDefault="002636E0" w:rsidP="002636E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</w:rPr>
      </w:pPr>
      <w:r w:rsidRPr="002636E0">
        <w:rPr>
          <w:rFonts w:ascii="Times New Roman" w:eastAsia="Calibri" w:hAnsi="Times New Roman" w:cs="Times New Roman"/>
          <w:bCs/>
          <w:sz w:val="28"/>
        </w:rPr>
        <w:t xml:space="preserve">Приложение к письму </w:t>
      </w:r>
    </w:p>
    <w:p w14:paraId="0453A27C" w14:textId="77777777" w:rsidR="002636E0" w:rsidRPr="002636E0" w:rsidRDefault="002636E0" w:rsidP="002636E0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</w:rPr>
      </w:pPr>
    </w:p>
    <w:p w14:paraId="178D34BC" w14:textId="77777777" w:rsidR="002636E0" w:rsidRPr="002636E0" w:rsidRDefault="002636E0" w:rsidP="002636E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</w:rPr>
      </w:pPr>
      <w:r w:rsidRPr="002636E0">
        <w:rPr>
          <w:rFonts w:ascii="Times New Roman" w:eastAsia="Calibri" w:hAnsi="Times New Roman" w:cs="Times New Roman"/>
          <w:b/>
          <w:bCs/>
          <w:sz w:val="28"/>
        </w:rPr>
        <w:t>Региональный инвестиционный стандарт.</w:t>
      </w:r>
    </w:p>
    <w:p w14:paraId="1F2CC0ED" w14:textId="77777777" w:rsidR="002636E0" w:rsidRPr="002636E0" w:rsidRDefault="002636E0" w:rsidP="002636E0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</w:rPr>
      </w:pPr>
    </w:p>
    <w:p w14:paraId="12F21985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В 2021 году Минэкономразвития России разработало систему поддержки новых инвестиционных проектов («Региональный инвестиционный стандарт»). Он основан на лучшем региональном опыте по привлечению бизнеса и практике внедрения первой итерации стандарта Агентством стратегических инициатив.</w:t>
      </w:r>
    </w:p>
    <w:p w14:paraId="6CC9B97D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Задача инвестиционного стандарта – сократить путь инвестора от возникновения идеи до осуществления капиталовложений. Пять элементов стандарта призваны дать регионам базовый инструментарий для привлечения бизнеса и устранить типовые барьеры на пути инвестора.</w:t>
      </w:r>
    </w:p>
    <w:p w14:paraId="11DDD6C4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Стандарт как система поддержки новых инвестиционных проектов в регионе является инструментом создания благоприятных условий ведения бизнеса и устанавливает единые требования для всех участников инвестиционного процесса: инвесторов, региональных и муниципальных органов власти, институтов развития, ресурсоснабжающих организаций.</w:t>
      </w:r>
    </w:p>
    <w:p w14:paraId="0684D57A" w14:textId="77777777" w:rsidR="002636E0" w:rsidRPr="002636E0" w:rsidRDefault="002636E0" w:rsidP="002636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bCs/>
          <w:sz w:val="28"/>
        </w:rPr>
        <w:t xml:space="preserve">В 2022 году Югра в числе 31 региона подтвердила внедрение Стандарта. В регионе </w:t>
      </w:r>
      <w:r w:rsidRPr="002636E0">
        <w:rPr>
          <w:rFonts w:ascii="Times New Roman" w:eastAsia="Calibri" w:hAnsi="Times New Roman" w:cs="Times New Roman"/>
          <w:sz w:val="28"/>
          <w:szCs w:val="28"/>
        </w:rPr>
        <w:t>внедрены все элементы Стандарта: инвестиционная декларация, свод инвестиционных правил, агентство развития, инвестиционная карта и инвестиционный комитет.</w:t>
      </w:r>
    </w:p>
    <w:p w14:paraId="30FE6C9B" w14:textId="77777777" w:rsidR="002636E0" w:rsidRPr="002636E0" w:rsidRDefault="002636E0" w:rsidP="002636E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14:paraId="2B99547F" w14:textId="77777777" w:rsidR="002636E0" w:rsidRPr="002636E0" w:rsidRDefault="002636E0" w:rsidP="002636E0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Times New Roman"/>
          <w:b/>
        </w:rPr>
      </w:pPr>
      <w:r w:rsidRPr="002636E0">
        <w:rPr>
          <w:rFonts w:ascii="Times New Roman" w:eastAsia="Calibri" w:hAnsi="Times New Roman" w:cs="Times New Roman"/>
          <w:b/>
          <w:bCs/>
          <w:sz w:val="28"/>
        </w:rPr>
        <w:t>1) Инвестиционная декларация.</w:t>
      </w:r>
      <w:r w:rsidRPr="002636E0">
        <w:rPr>
          <w:rFonts w:ascii="Calibri" w:eastAsia="Calibri" w:hAnsi="Calibri" w:cs="Times New Roman"/>
          <w:b/>
        </w:rPr>
        <w:t xml:space="preserve"> </w:t>
      </w:r>
    </w:p>
    <w:p w14:paraId="344B4BFA" w14:textId="77777777" w:rsidR="002636E0" w:rsidRPr="002636E0" w:rsidRDefault="002636E0" w:rsidP="00263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Инвестиционная декларация является обязательством Губернатора автономного округа перед инвесторами о незыблемости мер государственной поддержки и стабильности условий ведения бизнеса, гарантирующим </w:t>
      </w:r>
      <w:proofErr w:type="spellStart"/>
      <w:r w:rsidRPr="002636E0">
        <w:rPr>
          <w:rFonts w:ascii="Times New Roman" w:eastAsia="Calibri" w:hAnsi="Times New Roman" w:cs="Times New Roman"/>
          <w:sz w:val="28"/>
          <w:szCs w:val="28"/>
        </w:rPr>
        <w:t>неухудшение</w:t>
      </w:r>
      <w:proofErr w:type="spellEnd"/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 положения инвесторов при реализации инвестиционных проектов и закрепляющим фундаментальные принципы ведения инвестиционной деятельности и основные приоритеты развития и </w:t>
      </w:r>
      <w:r w:rsidRPr="002636E0">
        <w:rPr>
          <w:rFonts w:ascii="Times New Roman" w:eastAsia="Calibri" w:hAnsi="Times New Roman" w:cs="Times New Roman"/>
          <w:sz w:val="28"/>
          <w:szCs w:val="28"/>
        </w:rPr>
        <w:lastRenderedPageBreak/>
        <w:t>поддержки инвестиционной деятельности, соответствующие целям стратегического развития, определенным распоряжением Правительства автономного округа от 3 ноября 2022 года № 679-рп «О Стратегии социально-экономического развития Ханты-Мансийского автономного округа – Югры до 2036 года с целевыми ориентирами до 2050 года».</w:t>
      </w:r>
    </w:p>
    <w:p w14:paraId="47AE865E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Декларация, а также информация, раскрывающая ее положения, размещены на Инвестиционном портале автономного округа (</w:t>
      </w:r>
      <w:hyperlink r:id="rId6" w:anchor="declar" w:history="1"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https://i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vestugra.ru/</w:t>
        </w:r>
        <w:proofErr w:type="spellStart"/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about</w:t>
        </w:r>
        <w:proofErr w:type="spellEnd"/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egio</w:t>
        </w:r>
        <w:proofErr w:type="spellEnd"/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proofErr w:type="spellStart"/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al</w:t>
        </w:r>
        <w:proofErr w:type="spellEnd"/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proofErr w:type="spellStart"/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yy</w:t>
        </w:r>
        <w:proofErr w:type="spellEnd"/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-i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proofErr w:type="spellStart"/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vestitsio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nn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yy-sta</w:t>
        </w:r>
        <w:proofErr w:type="spellEnd"/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proofErr w:type="spellStart"/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dart</w:t>
        </w:r>
        <w:proofErr w:type="spellEnd"/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/#declar</w:t>
        </w:r>
      </w:hyperlink>
      <w:r w:rsidRPr="002636E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D65A81B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Декларации в автономном округе возложена на директора Департамента экономического развития – заместителя Губернатора автономного округа </w:t>
      </w:r>
      <w:proofErr w:type="spellStart"/>
      <w:r w:rsidRPr="002636E0">
        <w:rPr>
          <w:rFonts w:ascii="Times New Roman" w:eastAsia="Calibri" w:hAnsi="Times New Roman" w:cs="Times New Roman"/>
          <w:sz w:val="28"/>
          <w:szCs w:val="28"/>
        </w:rPr>
        <w:t>С.А.Афанасьева</w:t>
      </w:r>
      <w:proofErr w:type="spellEnd"/>
      <w:r w:rsidRPr="002636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EED320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6E0">
        <w:rPr>
          <w:rFonts w:ascii="Times New Roman" w:eastAsia="Calibri" w:hAnsi="Times New Roman" w:cs="Times New Roman"/>
          <w:b/>
          <w:sz w:val="28"/>
          <w:szCs w:val="28"/>
        </w:rPr>
        <w:t>Тезисы:</w:t>
      </w:r>
    </w:p>
    <w:p w14:paraId="582638C2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Гарантирует </w:t>
      </w:r>
      <w:proofErr w:type="spellStart"/>
      <w:r w:rsidRPr="002636E0">
        <w:rPr>
          <w:rFonts w:ascii="Times New Roman" w:eastAsia="Calibri" w:hAnsi="Times New Roman" w:cs="Times New Roman"/>
          <w:sz w:val="28"/>
          <w:szCs w:val="28"/>
        </w:rPr>
        <w:t>неухудшение</w:t>
      </w:r>
      <w:proofErr w:type="spellEnd"/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 условий реализации инвестиционного проекта.</w:t>
      </w:r>
    </w:p>
    <w:p w14:paraId="4D5C44EA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Гарантирует защиту прав, интересов и субъектов предпринимательской и инвестиционной деятельности.</w:t>
      </w:r>
    </w:p>
    <w:p w14:paraId="67CCA810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584C99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6E0">
        <w:rPr>
          <w:rFonts w:ascii="Times New Roman" w:eastAsia="Calibri" w:hAnsi="Times New Roman" w:cs="Times New Roman"/>
          <w:b/>
          <w:sz w:val="28"/>
          <w:szCs w:val="28"/>
        </w:rPr>
        <w:t>2) Свод инвестиционных правил.</w:t>
      </w:r>
    </w:p>
    <w:p w14:paraId="237F5ACE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Свод инвестиционных правил включает 11 пошаговых алгоритмов действий инвестора для получения разрешительной документации и подключения к инженерной инфраструктуре для реа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лизации инвестиционных проектов </w:t>
      </w:r>
      <w:r w:rsidRPr="002636E0">
        <w:rPr>
          <w:rFonts w:ascii="Times New Roman" w:eastAsia="Calibri" w:hAnsi="Times New Roman" w:cs="Times New Roman"/>
          <w:sz w:val="28"/>
          <w:szCs w:val="28"/>
        </w:rPr>
        <w:t>по направлениям: энергоснабжение, водоснабжение и водоотведение, теплоснабжение, газоснабжение, получение земельных участков в аренду (без торгов и на торгах), получение разрешения на строительство, оформление права собственности на введенный в эксплуатацию объект, получение разрешения на ввод объекта в эксплуатацию, обеспечение доступа к дорожной инфраструктуре путем строительства или реконструкции пересечений и (или) примыканий к автомобильным дорогам.</w:t>
      </w:r>
    </w:p>
    <w:p w14:paraId="67CB66C7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lastRenderedPageBreak/>
        <w:t>В целях сокращения сроков и упрощения процедур получения разрешительной документации и подключения к инфраструктуре в автономном округе:</w:t>
      </w:r>
    </w:p>
    <w:p w14:paraId="0132C740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реализована возможность подачи заявки в электронном виде на выдачу разрешительной документации (разрешение на строительство, ввод объекта в эксплуатацию) через </w:t>
      </w:r>
      <w:r w:rsidRPr="002636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7" w:history="1"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https://www.gosuslugi.ru/r/kha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ty-ma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si</w:t>
        </w:r>
      </w:hyperlink>
      <w:r w:rsidRPr="002636E0">
        <w:rPr>
          <w:rFonts w:ascii="Times New Roman" w:eastAsia="Calibri" w:hAnsi="Times New Roman" w:cs="Times New Roman"/>
          <w:sz w:val="28"/>
          <w:szCs w:val="28"/>
        </w:rPr>
        <w:t>), на подключение (технологическое присоединение) потребителей к газовым сетям, электрическим сетям, сетям теплоснабжения, водоснабжения и водоотведения осуществляется в электронном виде с помощью Единого интернет-портала технологического присоединения автономного округа (</w:t>
      </w:r>
      <w:hyperlink r:id="rId8" w:history="1"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https://aistps.admhmao.ru/platform/portal/tehprisRSO_Mai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</w:hyperlink>
      <w:r w:rsidRPr="002636E0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14128565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636E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предоставляются консультационные услуги по сопровождению и содействию инвесторам в осуществлении процедур технологического присоединения к сетям инженерной инфраструктуры Фондом развития Ханты-Мансийского автономного округа – Югры (далее – Фонд развития Югры).</w:t>
      </w:r>
    </w:p>
    <w:p w14:paraId="25942E70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процедур и сроков, установленных алгоритмами, инвестор может обратиться в Совет при Правительстве автономного округа по вопросам развития инвестиционной деятельности в автономном округе для разрешения разногласий и споров с органами власти автономного округа, органами местного самоуправления, уполномоченными организациями в досудебном порядке. </w:t>
      </w:r>
    </w:p>
    <w:p w14:paraId="40C64D40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Свод инвестиционных правил размещен на Инвестиционном портале автономного округа </w:t>
      </w:r>
      <w:hyperlink r:id="rId9" w:anchor="svod" w:history="1"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https://investugra.ru/about/egionalnyy-investitsionnyy-standart/index.php?sphrase_id=25507#svod</w:t>
        </w:r>
      </w:hyperlink>
      <w:r w:rsidRPr="002636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8E682E" w14:textId="77777777" w:rsidR="002636E0" w:rsidRDefault="002636E0" w:rsidP="00263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3F7949" w14:textId="77777777" w:rsidR="002636E0" w:rsidRDefault="002636E0" w:rsidP="00263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1CD7C9" w14:textId="77777777" w:rsidR="002636E0" w:rsidRDefault="002636E0" w:rsidP="00263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8F1402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6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Тезисы:</w:t>
      </w:r>
    </w:p>
    <w:p w14:paraId="1EFF7056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Свод – пошаговая инструкция, которая поможет инвестору получить все разрешения и начать бизнес.</w:t>
      </w:r>
    </w:p>
    <w:p w14:paraId="48856464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691F4E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6E0">
        <w:rPr>
          <w:rFonts w:ascii="Times New Roman" w:eastAsia="Calibri" w:hAnsi="Times New Roman" w:cs="Times New Roman"/>
          <w:b/>
          <w:sz w:val="28"/>
          <w:szCs w:val="28"/>
        </w:rPr>
        <w:t xml:space="preserve">3) Агентство развития. </w:t>
      </w:r>
    </w:p>
    <w:p w14:paraId="1BE2B80C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Функции агентства развития в регионе осуществляет Фонд развития </w:t>
      </w:r>
      <w:r w:rsidRPr="002636E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Югры</w:t>
      </w:r>
      <w:r w:rsidRPr="002636E0">
        <w:rPr>
          <w:rFonts w:ascii="Times New Roman" w:eastAsia="Calibri" w:hAnsi="Times New Roman" w:cs="Times New Roman"/>
          <w:sz w:val="28"/>
          <w:szCs w:val="28"/>
        </w:rPr>
        <w:t>, определенный специализированной организацией по привлечению инвестиций и работе с инвесторами постановлением Правительства автономного округа от 2 ноября 2017 года № 435-п «Об определении специализированной организации Ханты-Мансийского автономного округа – Югры по привлечению инвестиций и работе с инвесторами, о порядке взаимодействия исполнительных органов Ханты-Мансийского автономного округа – Югры со специализированной организацией Ханты-Мансийского автономного округа – Югры по привлечению инвестиций и работе с инвесторами и о внесении изменения в приложение к постановлению Правительства Ханты-Мансийского автономного округа – Югры от 6 апреля 2011 года № 114-п «О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– Югры».</w:t>
      </w:r>
    </w:p>
    <w:p w14:paraId="63BB6D7D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В целях формирования единого клиентского пути инвестора и привлечения частных инвестиций в экономику автономного округа Фонд развития </w:t>
      </w:r>
      <w:r w:rsidRPr="002636E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Югры</w:t>
      </w: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 осуществляет следующие функции:</w:t>
      </w:r>
    </w:p>
    <w:p w14:paraId="2864390A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привлечение инвестиций;</w:t>
      </w:r>
    </w:p>
    <w:p w14:paraId="27ED0C4D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целевой поиск инвесторов;</w:t>
      </w:r>
    </w:p>
    <w:p w14:paraId="4BFDAD61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поиск новых инвестиционных проектов, в том числе формирование инвестиционных предложений для инвесторов;</w:t>
      </w:r>
    </w:p>
    <w:p w14:paraId="5DF1400C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организационное сопровождение инвестиционных проектов;</w:t>
      </w:r>
    </w:p>
    <w:p w14:paraId="0B32F616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lastRenderedPageBreak/>
        <w:t>подбор инвестиционных площадок;</w:t>
      </w:r>
    </w:p>
    <w:p w14:paraId="3D1768C8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содействие развитию индустриальных парков и другой промышленной инфраструктуры;</w:t>
      </w:r>
    </w:p>
    <w:p w14:paraId="461BA2BD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осуществление мониторинга и проведение комплексного анализа инвестиционной привлекательности автономного округа, а также формирование предложений по улучшению инвестиционной деятельности, нормативного правового регулирования указанных правоотношений;</w:t>
      </w:r>
    </w:p>
    <w:p w14:paraId="2D3EFD96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сопровождение инвестиционных проектов в режиме «одного окна»;</w:t>
      </w:r>
    </w:p>
    <w:p w14:paraId="64931D8F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продвижение инвестиционных возможностей автономного округа, а также маркетинговое и информационное продвижение инвестиционных проектов в Российской Федерации и за ее пределами, в том числе через организацию конференций, выставок, форумов, научно-практических конкурсов, семинаров и круглых столов и участие в них;</w:t>
      </w:r>
    </w:p>
    <w:p w14:paraId="7AE1EE62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предоставление инвесторам информационных и консультационных услуг по вопросам, связанным с организацией сопровождения инвестиционного проекта, заключением соглашения о сотрудничестве между Правительством автономного округа и инвестором, реализацией инвестиционного проекта с использованием мер поддержки, предусмотренных законодательством Российской Федерации;</w:t>
      </w:r>
    </w:p>
    <w:p w14:paraId="488313F9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обеспечение взаимодействия с федеральными институтами развития по вопросам использования их потенциала и возможностей по финансированию инвестиционных проектов, реализуемых в соответствии с федеральным законодательством о государственно-частном партнерстве, концессионных соглашениях;</w:t>
      </w:r>
    </w:p>
    <w:p w14:paraId="67A2005C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обеспечение функционирования инвестиционного портала автономного округа, инвестиционной карты автономного округа;</w:t>
      </w:r>
    </w:p>
    <w:p w14:paraId="4CF4BF82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участие в предварительных переговорах, связанных с разработкой предложений о реализации инвестиционных проектов в соответствии с федеральным законодательством о государственно-частном партнерстве </w:t>
      </w:r>
      <w:r w:rsidRPr="002636E0">
        <w:rPr>
          <w:rFonts w:ascii="Times New Roman" w:eastAsia="Calibri" w:hAnsi="Times New Roman" w:cs="Times New Roman"/>
          <w:sz w:val="28"/>
          <w:szCs w:val="28"/>
        </w:rPr>
        <w:lastRenderedPageBreak/>
        <w:t>или концессионных соглашениях, и (или) переговорах по рассмотрению предложений о реализации указанных проектов на предмет оценки их эффективности и определения сравнительного преимущества;</w:t>
      </w:r>
    </w:p>
    <w:p w14:paraId="6463C241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осуществление в случаях, установленных правовыми актами автономного округа, контроля соблюдения частным партнером условий соглашения о государственно-частном партнерстве, концессионного соглашения;</w:t>
      </w:r>
    </w:p>
    <w:p w14:paraId="62202442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оказание в случаях, установленных правовыми актами автономного округа, частному партнеру или концессионеру содействия в получении обязательных для достижения целей соглашения разрешений и (или) согласований федеральных органов исполнительной власти, исполнительных органов автономного округа, органов местного самоуправления муниципальных образований автономного округа;</w:t>
      </w:r>
    </w:p>
    <w:p w14:paraId="061BE05B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подготовка рекомендаций по внедрению лучших практик по вопросам взаимодействия с инвесторами, привлечению инвестиций и реализации инвестиционных проектов;</w:t>
      </w:r>
    </w:p>
    <w:p w14:paraId="767AB781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реализацию инвестиционных проектов, предусмотренных государственными программами автономного округа, самостоятельно и (или) через созданных организацией юридических лиц в порядке, ею установленном;</w:t>
      </w:r>
    </w:p>
    <w:p w14:paraId="5CDED5C2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предоставление инвесторам финансовой поддержки в соответствии с правилами, утвержденными Правительством автономного округа;</w:t>
      </w:r>
    </w:p>
    <w:p w14:paraId="6BBB6417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содействие инвесторам в осуществлении процедуры подключения (технологического присоединения) к сетям инженерной инфраструктуры и подготовке проектной и получении разрешительной документации при реализации инвестиционных проектов;</w:t>
      </w:r>
    </w:p>
    <w:p w14:paraId="0EFBC6C9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оказание методического содействия органам местного самоуправления муниципальных образований автономного округа в разработке программ инвестиционного развития и реализации мер по </w:t>
      </w:r>
      <w:r w:rsidRPr="002636E0">
        <w:rPr>
          <w:rFonts w:ascii="Times New Roman" w:eastAsia="Calibri" w:hAnsi="Times New Roman" w:cs="Times New Roman"/>
          <w:sz w:val="28"/>
          <w:szCs w:val="28"/>
        </w:rPr>
        <w:lastRenderedPageBreak/>
        <w:t>созданию благоприятного инвестиционного климата в муниципальных образованиях автономного округа;</w:t>
      </w:r>
    </w:p>
    <w:p w14:paraId="6C05CD61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рассмотрение обращений инвесторов и заинтересованных сторон по вопросам реализации инвестиционного проекта;</w:t>
      </w:r>
    </w:p>
    <w:p w14:paraId="35A50391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привлечение научных, образовательных, консалтинговых и других организаций к разработке аналитических материалов, концепций, программ и методических материалов в рамках своей деятельности.</w:t>
      </w:r>
    </w:p>
    <w:p w14:paraId="168698EF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Фонда развития </w:t>
      </w:r>
      <w:r w:rsidRPr="002636E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Югры</w:t>
      </w: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hyperlink r:id="rId10" w:history="1"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https://fondugra.ru/</w:t>
        </w:r>
      </w:hyperlink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4A5D8B3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взаимодействие с инвесторами является генеральный директор Фонда развития Югры </w:t>
      </w:r>
      <w:proofErr w:type="spellStart"/>
      <w:r w:rsidRPr="002636E0">
        <w:rPr>
          <w:rFonts w:ascii="Times New Roman" w:eastAsia="Calibri" w:hAnsi="Times New Roman" w:cs="Times New Roman"/>
          <w:sz w:val="28"/>
          <w:szCs w:val="28"/>
        </w:rPr>
        <w:t>Р.Г.Колупаев</w:t>
      </w:r>
      <w:proofErr w:type="spellEnd"/>
      <w:r w:rsidRPr="002636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7716A2" w14:textId="77777777" w:rsidR="002636E0" w:rsidRPr="002636E0" w:rsidRDefault="002636E0" w:rsidP="002636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6E0">
        <w:rPr>
          <w:rFonts w:ascii="Times New Roman" w:eastAsia="Calibri" w:hAnsi="Times New Roman" w:cs="Times New Roman"/>
          <w:b/>
          <w:sz w:val="28"/>
          <w:szCs w:val="28"/>
        </w:rPr>
        <w:t>Тезисы:</w:t>
      </w:r>
    </w:p>
    <w:p w14:paraId="58AC02E4" w14:textId="77777777" w:rsidR="002636E0" w:rsidRPr="002636E0" w:rsidRDefault="002636E0" w:rsidP="002636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Агентство – единое окно для инвестора по вопросам запуска бизнеса. Сопровождает инвестора на каждом шагу.</w:t>
      </w:r>
    </w:p>
    <w:p w14:paraId="59F7CDF4" w14:textId="77777777" w:rsidR="002636E0" w:rsidRPr="002636E0" w:rsidRDefault="002636E0" w:rsidP="002636E0">
      <w:pPr>
        <w:widowControl w:val="0"/>
        <w:tabs>
          <w:tab w:val="left" w:pos="107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A4DD6A" w14:textId="77777777" w:rsidR="002636E0" w:rsidRPr="002636E0" w:rsidRDefault="002636E0" w:rsidP="002636E0">
      <w:pPr>
        <w:widowControl w:val="0"/>
        <w:tabs>
          <w:tab w:val="left" w:pos="107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6E0">
        <w:rPr>
          <w:rFonts w:ascii="Times New Roman" w:eastAsia="Calibri" w:hAnsi="Times New Roman" w:cs="Times New Roman"/>
          <w:b/>
          <w:sz w:val="28"/>
          <w:szCs w:val="28"/>
        </w:rPr>
        <w:t>4) Инвестиционная карта.</w:t>
      </w:r>
    </w:p>
    <w:p w14:paraId="59CEE1D4" w14:textId="77777777" w:rsidR="002636E0" w:rsidRPr="002636E0" w:rsidRDefault="002636E0" w:rsidP="002636E0">
      <w:pPr>
        <w:widowControl w:val="0"/>
        <w:tabs>
          <w:tab w:val="left" w:pos="107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инвесторам доступа к сведениям о территориальных ресурсах и инвестиционных площадках автономного округа, инженерной, транспортной и иной инфраструктуре, мерах поддержки инвестора, а также иным сведениям, необходимым для реализации инвестиционного проекта в автономном округе действует Инвестиционная карта </w:t>
      </w:r>
      <w:r w:rsidRPr="002636E0">
        <w:rPr>
          <w:rFonts w:ascii="Times New Roman" w:eastAsia="Calibri" w:hAnsi="Times New Roman" w:cs="Times New Roman"/>
          <w:sz w:val="28"/>
          <w:szCs w:val="28"/>
          <w:lang w:bidi="ru-RU"/>
        </w:rPr>
        <w:t>(</w:t>
      </w:r>
      <w:hyperlink r:id="rId11" w:history="1"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ru-RU"/>
          </w:rPr>
          <w:t>https://map.i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bidi="ru-RU"/>
          </w:rPr>
          <w:t>n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ru-RU"/>
          </w:rPr>
          <w:t>vestugra.ru/</w:t>
        </w:r>
      </w:hyperlink>
      <w:r w:rsidRPr="002636E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). </w:t>
      </w:r>
    </w:p>
    <w:p w14:paraId="70BA764D" w14:textId="77777777" w:rsidR="002636E0" w:rsidRPr="002636E0" w:rsidRDefault="002636E0" w:rsidP="002636E0">
      <w:pPr>
        <w:widowControl w:val="0"/>
        <w:tabs>
          <w:tab w:val="left" w:pos="107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Инвестиционная карта обеспечивает реализацию следующих задач:</w:t>
      </w:r>
    </w:p>
    <w:p w14:paraId="3C596494" w14:textId="77777777" w:rsidR="002636E0" w:rsidRPr="002636E0" w:rsidRDefault="002636E0" w:rsidP="002636E0">
      <w:pPr>
        <w:widowControl w:val="0"/>
        <w:tabs>
          <w:tab w:val="left" w:pos="107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создание современного инструмента привлечения инвестиций в экономику автономного округа, организация информационного ресурса реализации инвестиционной стратегии автономного округа;</w:t>
      </w:r>
    </w:p>
    <w:p w14:paraId="4C745E4D" w14:textId="77777777" w:rsidR="002636E0" w:rsidRPr="002636E0" w:rsidRDefault="002636E0" w:rsidP="002636E0">
      <w:pPr>
        <w:tabs>
          <w:tab w:val="left" w:pos="851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6E0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информационной прозрачности деятельности исполнительных органов</w:t>
      </w: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 автономного округа</w:t>
      </w:r>
      <w:r w:rsidRPr="0026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органов местного самоуправления муниципальных образований автономного округа по </w:t>
      </w:r>
      <w:r w:rsidRPr="002636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предоставлению инвесторам земельных участков и производственных площадей, на которых возможна реализация инвестиционных проектов;</w:t>
      </w:r>
    </w:p>
    <w:p w14:paraId="27529654" w14:textId="77777777" w:rsidR="002636E0" w:rsidRPr="002636E0" w:rsidRDefault="002636E0" w:rsidP="002636E0">
      <w:pPr>
        <w:tabs>
          <w:tab w:val="left" w:pos="851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6E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потенциальных инвесторов об инвестиционном климате и инвестиционной привлекательности автономного округа;</w:t>
      </w:r>
    </w:p>
    <w:p w14:paraId="265DCCA4" w14:textId="77777777" w:rsidR="002636E0" w:rsidRPr="002636E0" w:rsidRDefault="002636E0" w:rsidP="002636E0">
      <w:pPr>
        <w:tabs>
          <w:tab w:val="left" w:pos="851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6E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площадки для взаимодействия исполнительных органов автономного округа с инвесторами и инициаторами инвестиционных проектов;</w:t>
      </w:r>
    </w:p>
    <w:p w14:paraId="778064ED" w14:textId="77777777" w:rsidR="002636E0" w:rsidRPr="002636E0" w:rsidRDefault="002636E0" w:rsidP="002636E0">
      <w:pPr>
        <w:tabs>
          <w:tab w:val="left" w:pos="851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6E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инвестору удобного механизма выбора объекта вложения инвестиций;</w:t>
      </w:r>
    </w:p>
    <w:p w14:paraId="13ACBE87" w14:textId="77777777" w:rsidR="002636E0" w:rsidRPr="002636E0" w:rsidRDefault="002636E0" w:rsidP="002636E0">
      <w:pPr>
        <w:tabs>
          <w:tab w:val="left" w:pos="851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6E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возможности оценки масштабов текущей активности в инвестиционной сфере и достигнутых успехов в различных отраслях экономики.</w:t>
      </w:r>
    </w:p>
    <w:p w14:paraId="65160035" w14:textId="77777777" w:rsidR="002636E0" w:rsidRPr="002636E0" w:rsidRDefault="002636E0" w:rsidP="002636E0">
      <w:pPr>
        <w:tabs>
          <w:tab w:val="left" w:pos="851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Фонд развития </w:t>
      </w:r>
      <w:r w:rsidRPr="002636E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Югры</w:t>
      </w: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 является оператором Инвестиционной карты автономного округа (</w:t>
      </w:r>
      <w:hyperlink r:id="rId12" w:history="1"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https://map.i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vestugra.ru</w:t>
        </w:r>
      </w:hyperlink>
      <w:r w:rsidRPr="002636E0">
        <w:rPr>
          <w:rFonts w:ascii="Times New Roman" w:eastAsia="Calibri" w:hAnsi="Times New Roman" w:cs="Times New Roman"/>
          <w:sz w:val="28"/>
          <w:szCs w:val="28"/>
        </w:rPr>
        <w:t>), ответственным за актуализацию, модернизацию и размещение информации, и оказывает необходимое методологическое и информационное содействие при работе с ней.</w:t>
      </w:r>
    </w:p>
    <w:p w14:paraId="1812CFD1" w14:textId="77777777" w:rsidR="002636E0" w:rsidRPr="002636E0" w:rsidRDefault="002636E0" w:rsidP="002636E0">
      <w:pPr>
        <w:tabs>
          <w:tab w:val="left" w:pos="851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Ответственным за сопровождение Инвестиционной карты автономного округа (</w:t>
      </w:r>
      <w:hyperlink r:id="rId13" w:history="1"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https://map.i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Pr="002636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vestugra.ru</w:t>
        </w:r>
      </w:hyperlink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) со стороны агентства развития является генеральный директор Фонда развития </w:t>
      </w:r>
      <w:r w:rsidRPr="002636E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Югры</w:t>
      </w: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36E0">
        <w:rPr>
          <w:rFonts w:ascii="Times New Roman" w:eastAsia="Calibri" w:hAnsi="Times New Roman" w:cs="Times New Roman"/>
          <w:sz w:val="28"/>
          <w:szCs w:val="28"/>
        </w:rPr>
        <w:t>Р.Г.Колупаев</w:t>
      </w:r>
      <w:proofErr w:type="spellEnd"/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4BB413F" w14:textId="77777777" w:rsidR="002636E0" w:rsidRPr="002636E0" w:rsidRDefault="002636E0" w:rsidP="002636E0">
      <w:pPr>
        <w:tabs>
          <w:tab w:val="left" w:pos="851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6E0">
        <w:rPr>
          <w:rFonts w:ascii="Times New Roman" w:eastAsia="Calibri" w:hAnsi="Times New Roman" w:cs="Times New Roman"/>
          <w:b/>
          <w:sz w:val="28"/>
          <w:szCs w:val="28"/>
        </w:rPr>
        <w:t>Тезисы:</w:t>
      </w:r>
    </w:p>
    <w:p w14:paraId="3EC2C9D4" w14:textId="77777777" w:rsidR="002636E0" w:rsidRPr="002636E0" w:rsidRDefault="002636E0" w:rsidP="002636E0">
      <w:pPr>
        <w:tabs>
          <w:tab w:val="left" w:pos="851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Карта содержит всю информацию, которая нужна инвестору для успешного ведения бизнеса в регионе.</w:t>
      </w:r>
    </w:p>
    <w:p w14:paraId="51C5AFD8" w14:textId="77777777" w:rsidR="002636E0" w:rsidRPr="002636E0" w:rsidRDefault="002636E0" w:rsidP="002636E0">
      <w:pPr>
        <w:tabs>
          <w:tab w:val="left" w:pos="851"/>
          <w:tab w:val="left" w:pos="1134"/>
        </w:tabs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7F7C58A" w14:textId="77777777" w:rsidR="002636E0" w:rsidRPr="002636E0" w:rsidRDefault="002636E0" w:rsidP="002636E0">
      <w:pPr>
        <w:tabs>
          <w:tab w:val="left" w:pos="851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6E0">
        <w:rPr>
          <w:rFonts w:ascii="Times New Roman" w:eastAsia="Calibri" w:hAnsi="Times New Roman" w:cs="Times New Roman"/>
          <w:b/>
          <w:sz w:val="28"/>
          <w:szCs w:val="28"/>
        </w:rPr>
        <w:t>5) Инвестиционный комитет.</w:t>
      </w:r>
    </w:p>
    <w:p w14:paraId="67621154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 xml:space="preserve">Функции инвестиционного комитета возложены на Совет при Правительстве Ханты-Мансийского автономного округа – Югры по вопросам развития инвестиционной деятельности в Ханты-Мансийском </w:t>
      </w:r>
      <w:r w:rsidRPr="002636E0">
        <w:rPr>
          <w:rFonts w:ascii="Times New Roman" w:eastAsia="Calibri" w:hAnsi="Times New Roman" w:cs="Times New Roman"/>
          <w:sz w:val="28"/>
          <w:szCs w:val="28"/>
        </w:rPr>
        <w:lastRenderedPageBreak/>
        <w:t>автономном округе – Югре, являющийся совещательным органом, образованным для урегулирования возникающих разногласий и споров инвестора при взаимодействии с исполнительными органами автономного округа, органами местного самоуправления муниципальных образований автономного округа, ресурсоснабжающими и территориальными сетевыми организациями в досудебном порядке в соответствии с постановлением Правительства Ханты-Мансийского автономного округа – Югры от 29 декабря 2011 года № 510-п «О Совете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Югре».</w:t>
      </w:r>
    </w:p>
    <w:p w14:paraId="383FA752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Ознакомиться с деятельностью Совета, присоединиться к онлайн-трансляции заседания и направить предложения в повестку заседания или заявление о наличии разногласий и споров по вопросам оказания государственной поддержки инвестиционной деятельности можно на Инвестиционном портале Югры (https://i</w:t>
      </w:r>
      <w:r w:rsidRPr="002636E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636E0">
        <w:rPr>
          <w:rFonts w:ascii="Times New Roman" w:eastAsia="Calibri" w:hAnsi="Times New Roman" w:cs="Times New Roman"/>
          <w:sz w:val="28"/>
          <w:szCs w:val="28"/>
        </w:rPr>
        <w:t>vestugra.ru/).</w:t>
      </w:r>
    </w:p>
    <w:p w14:paraId="7D02CC87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Ответственным за организацию работы инвестиционного комитета является директор Департамента экономического развития – заместитель Губернатора автономного округа С.А.Афанасьев.</w:t>
      </w:r>
    </w:p>
    <w:p w14:paraId="6F6D4BC7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6E0">
        <w:rPr>
          <w:rFonts w:ascii="Times New Roman" w:eastAsia="Calibri" w:hAnsi="Times New Roman" w:cs="Times New Roman"/>
          <w:b/>
          <w:sz w:val="28"/>
          <w:szCs w:val="28"/>
        </w:rPr>
        <w:t>Тезисы:</w:t>
      </w:r>
    </w:p>
    <w:p w14:paraId="4F01117F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6E0">
        <w:rPr>
          <w:rFonts w:ascii="Times New Roman" w:eastAsia="Calibri" w:hAnsi="Times New Roman" w:cs="Times New Roman"/>
          <w:sz w:val="28"/>
          <w:szCs w:val="28"/>
        </w:rPr>
        <w:t>Комитет в досудебном порядке  решает споры инвестора. Экономит время инвестора. Защищает интересы инвестора</w:t>
      </w:r>
      <w:r w:rsidRPr="002636E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70906E1" w14:textId="77777777" w:rsidR="002636E0" w:rsidRPr="002636E0" w:rsidRDefault="002636E0" w:rsidP="00263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59EC76" w14:textId="77777777" w:rsidR="002636E0" w:rsidRPr="002636E0" w:rsidRDefault="002636E0" w:rsidP="002636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14:paraId="04D13520" w14:textId="77777777" w:rsidR="002636E0" w:rsidRPr="002636E0" w:rsidRDefault="002636E0" w:rsidP="002636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14:paraId="68EFC053" w14:textId="77777777" w:rsidR="002636E0" w:rsidRPr="002636E0" w:rsidRDefault="002636E0" w:rsidP="002636E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</w:rPr>
      </w:pPr>
    </w:p>
    <w:p w14:paraId="50B216BA" w14:textId="77777777" w:rsidR="002636E0" w:rsidRPr="002636E0" w:rsidRDefault="002636E0" w:rsidP="002636E0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</w:rPr>
      </w:pPr>
    </w:p>
    <w:p w14:paraId="5B1ED0F5" w14:textId="77777777" w:rsidR="002636E0" w:rsidRPr="002636E0" w:rsidRDefault="002636E0" w:rsidP="002636E0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</w:p>
    <w:p w14:paraId="48433CB7" w14:textId="77777777" w:rsidR="002636E0" w:rsidRPr="002636E0" w:rsidRDefault="002636E0" w:rsidP="002636E0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</w:p>
    <w:p w14:paraId="567D2008" w14:textId="77777777" w:rsidR="00F74D59" w:rsidRDefault="00F74D59"/>
    <w:sectPr w:rsidR="00F74D59" w:rsidSect="002636E0">
      <w:head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F6CC" w14:textId="77777777" w:rsidR="004D507E" w:rsidRDefault="004D507E" w:rsidP="002636E0">
      <w:pPr>
        <w:spacing w:after="0" w:line="240" w:lineRule="auto"/>
      </w:pPr>
      <w:r>
        <w:separator/>
      </w:r>
    </w:p>
  </w:endnote>
  <w:endnote w:type="continuationSeparator" w:id="0">
    <w:p w14:paraId="7E1178ED" w14:textId="77777777" w:rsidR="004D507E" w:rsidRDefault="004D507E" w:rsidP="0026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ADCC" w14:textId="77777777" w:rsidR="004D507E" w:rsidRDefault="004D507E" w:rsidP="002636E0">
      <w:pPr>
        <w:spacing w:after="0" w:line="240" w:lineRule="auto"/>
      </w:pPr>
      <w:r>
        <w:separator/>
      </w:r>
    </w:p>
  </w:footnote>
  <w:footnote w:type="continuationSeparator" w:id="0">
    <w:p w14:paraId="0A11FC50" w14:textId="77777777" w:rsidR="004D507E" w:rsidRDefault="004D507E" w:rsidP="0026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64181"/>
      <w:docPartObj>
        <w:docPartGallery w:val="Page Numbers (Top of Page)"/>
        <w:docPartUnique/>
      </w:docPartObj>
    </w:sdtPr>
    <w:sdtEndPr/>
    <w:sdtContent>
      <w:p w14:paraId="1A8271FF" w14:textId="77777777" w:rsidR="002636E0" w:rsidRDefault="002636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95BFBE9" w14:textId="77777777" w:rsidR="002636E0" w:rsidRDefault="00263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F5"/>
    <w:rsid w:val="002636E0"/>
    <w:rsid w:val="00436BF5"/>
    <w:rsid w:val="004D507E"/>
    <w:rsid w:val="008E3B7F"/>
    <w:rsid w:val="00F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6FDD"/>
  <w15:docId w15:val="{4FE7DE72-3D0C-4F58-A265-AE76F5DF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6E0"/>
  </w:style>
  <w:style w:type="paragraph" w:styleId="a5">
    <w:name w:val="footer"/>
    <w:basedOn w:val="a"/>
    <w:link w:val="a6"/>
    <w:uiPriority w:val="99"/>
    <w:unhideWhenUsed/>
    <w:rsid w:val="0026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tps.admhmao.ru/platform/portal/tehprisRSO_Main" TargetMode="External"/><Relationship Id="rId13" Type="http://schemas.openxmlformats.org/officeDocument/2006/relationships/hyperlink" Target="https://map.investugr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r/khanty-mansi" TargetMode="External"/><Relationship Id="rId12" Type="http://schemas.openxmlformats.org/officeDocument/2006/relationships/hyperlink" Target="https://map.investugra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vestugra.ru/about/egionalnyy-investitsionnyy-standart/" TargetMode="External"/><Relationship Id="rId11" Type="http://schemas.openxmlformats.org/officeDocument/2006/relationships/hyperlink" Target="https://map.investugra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fondugr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vestugra.ru/about/egionalnyy-investitsionnyy-standart/index.php?sphrase_id=2550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2116</Words>
  <Characters>12063</Characters>
  <Application>Microsoft Office Word</Application>
  <DocSecurity>0</DocSecurity>
  <Lines>100</Lines>
  <Paragraphs>28</Paragraphs>
  <ScaleCrop>false</ScaleCrop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Екатерина Андреевна</dc:creator>
  <cp:keywords/>
  <dc:description/>
  <cp:lastModifiedBy>Волкова Ирина Федоровна</cp:lastModifiedBy>
  <cp:revision>2</cp:revision>
  <dcterms:created xsi:type="dcterms:W3CDTF">2023-09-06T10:00:00Z</dcterms:created>
  <dcterms:modified xsi:type="dcterms:W3CDTF">2023-09-06T10:00:00Z</dcterms:modified>
</cp:coreProperties>
</file>