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B3" w:rsidRDefault="00A62AB3" w:rsidP="00A62AB3">
      <w:pPr>
        <w:tabs>
          <w:tab w:val="left" w:pos="6480"/>
        </w:tabs>
        <w:jc w:val="right"/>
        <w:rPr>
          <w:sz w:val="26"/>
          <w:szCs w:val="26"/>
        </w:rPr>
      </w:pPr>
      <w:r w:rsidRPr="00CB58B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 xml:space="preserve">2 </w:t>
      </w:r>
      <w:r w:rsidRPr="00CB58B6">
        <w:rPr>
          <w:sz w:val="26"/>
          <w:szCs w:val="26"/>
        </w:rPr>
        <w:t xml:space="preserve"> к</w:t>
      </w:r>
      <w:proofErr w:type="gramEnd"/>
      <w:r w:rsidRPr="00CB58B6">
        <w:rPr>
          <w:sz w:val="26"/>
          <w:szCs w:val="26"/>
        </w:rPr>
        <w:t xml:space="preserve"> письму</w:t>
      </w:r>
    </w:p>
    <w:p w:rsidR="00A62AB3" w:rsidRPr="00CB58B6" w:rsidRDefault="00A62AB3" w:rsidP="00A62AB3">
      <w:pPr>
        <w:tabs>
          <w:tab w:val="left" w:pos="6480"/>
        </w:tabs>
        <w:jc w:val="right"/>
        <w:rPr>
          <w:sz w:val="26"/>
          <w:szCs w:val="26"/>
        </w:rPr>
      </w:pPr>
      <w:r w:rsidRPr="00CB58B6">
        <w:rPr>
          <w:sz w:val="26"/>
          <w:szCs w:val="26"/>
        </w:rPr>
        <w:t xml:space="preserve"> </w:t>
      </w:r>
    </w:p>
    <w:p w:rsidR="00A62AB3" w:rsidRDefault="00A62AB3" w:rsidP="00A62AB3">
      <w:pPr>
        <w:tabs>
          <w:tab w:val="left" w:pos="2622"/>
          <w:tab w:val="center" w:pos="4889"/>
        </w:tabs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«Внимание субъектов малого и среднего предпринимательства»</w:t>
      </w:r>
    </w:p>
    <w:p w:rsidR="00A62AB3" w:rsidRDefault="00A62AB3" w:rsidP="00A62AB3">
      <w:pPr>
        <w:tabs>
          <w:tab w:val="left" w:pos="2622"/>
          <w:tab w:val="center" w:pos="4889"/>
        </w:tabs>
        <w:ind w:firstLine="851"/>
        <w:jc w:val="center"/>
        <w:rPr>
          <w:sz w:val="26"/>
          <w:szCs w:val="26"/>
        </w:rPr>
      </w:pPr>
    </w:p>
    <w:p w:rsidR="00A62AB3" w:rsidRPr="00C44D46" w:rsidRDefault="00A62AB3" w:rsidP="00A62AB3">
      <w:pPr>
        <w:tabs>
          <w:tab w:val="left" w:pos="2622"/>
          <w:tab w:val="center" w:pos="4889"/>
        </w:tabs>
        <w:ind w:firstLine="851"/>
        <w:jc w:val="both"/>
        <w:rPr>
          <w:sz w:val="26"/>
          <w:szCs w:val="26"/>
        </w:rPr>
      </w:pPr>
      <w:r w:rsidRPr="00C44D46">
        <w:rPr>
          <w:sz w:val="26"/>
          <w:szCs w:val="26"/>
        </w:rPr>
        <w:t>С 1 июля 2021 года вступит в силу большинство положений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248-ФЗ), разработанного и принятого в целях реформирования действующей системы контроля (проведение проверок) в части смещения акцента на осуществление профилактических мер, направленных на снижение риска причинения вреда (ущерба).</w:t>
      </w:r>
    </w:p>
    <w:p w:rsidR="00A62AB3" w:rsidRPr="00C44D46" w:rsidRDefault="00A62AB3" w:rsidP="00A62AB3">
      <w:pPr>
        <w:ind w:firstLine="709"/>
        <w:jc w:val="both"/>
        <w:rPr>
          <w:sz w:val="26"/>
          <w:szCs w:val="26"/>
        </w:rPr>
      </w:pPr>
      <w:r w:rsidRPr="00C44D46">
        <w:rPr>
          <w:sz w:val="26"/>
          <w:szCs w:val="26"/>
        </w:rPr>
        <w:t>Федеральный закон № 248-ФЗ призван заменить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но не предусмотрено его применение в сферах, в том числе, налогового и валютного контроля, государственных закупок, контроля за соблюдением антимонопольного законодательства.</w:t>
      </w:r>
    </w:p>
    <w:p w:rsidR="00A62AB3" w:rsidRPr="00C44D46" w:rsidRDefault="00A62AB3" w:rsidP="00A62AB3">
      <w:pPr>
        <w:ind w:firstLine="709"/>
        <w:jc w:val="both"/>
        <w:rPr>
          <w:sz w:val="26"/>
          <w:szCs w:val="26"/>
        </w:rPr>
      </w:pPr>
      <w:r w:rsidRPr="00C44D46">
        <w:rPr>
          <w:sz w:val="26"/>
          <w:szCs w:val="26"/>
        </w:rPr>
        <w:t xml:space="preserve">Федеральным законом № 248-ФЗ предусмотрены: профилактические мероприятия (меры стимулирования добросовестности, </w:t>
      </w:r>
      <w:proofErr w:type="spellStart"/>
      <w:r w:rsidRPr="00C44D46">
        <w:rPr>
          <w:sz w:val="26"/>
          <w:szCs w:val="26"/>
        </w:rPr>
        <w:t>самообследование</w:t>
      </w:r>
      <w:proofErr w:type="spellEnd"/>
      <w:r w:rsidRPr="00C44D46">
        <w:rPr>
          <w:sz w:val="26"/>
          <w:szCs w:val="26"/>
        </w:rPr>
        <w:t>, профилактический визит) и независимая оценка соблюдения обязательных требований; введение более мягких контрольно-надзорных мероприятий (мониторинговая закупка, выборочный контроль, инспекционный визит, выездное обследование); снижение сроков проверок; возможность отмены решений, принятых по результатам любого контрольно-надзорного мероприятия, которое провели с грубыми нарушениями.</w:t>
      </w:r>
    </w:p>
    <w:p w:rsidR="00A62AB3" w:rsidRPr="00C44D46" w:rsidRDefault="00A62AB3" w:rsidP="00A62AB3">
      <w:pPr>
        <w:ind w:firstLine="851"/>
        <w:jc w:val="both"/>
        <w:rPr>
          <w:sz w:val="26"/>
          <w:szCs w:val="26"/>
        </w:rPr>
      </w:pPr>
      <w:r w:rsidRPr="00C44D46">
        <w:rPr>
          <w:sz w:val="26"/>
          <w:szCs w:val="26"/>
        </w:rPr>
        <w:t>Кроме того, в развитие положений Федерального закона № 248-ФЗ Государственной Думой Федерального Собрания Российской Федерации принят в третьем чтении проект федерального закона № 1051647-7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предусматривающий внесение соответствующих изменений в том числе  в Закон Российской Федерации от 7 февраля 1992 года № 2300-1 «О защите прав потребителей», в федеральные законы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                      от 13 марта 2006 года № 38-ФЗ «О ре</w:t>
      </w:r>
      <w:r>
        <w:rPr>
          <w:sz w:val="26"/>
          <w:szCs w:val="26"/>
        </w:rPr>
        <w:t xml:space="preserve">кламе», от 12 апреля 2010 года </w:t>
      </w:r>
      <w:r w:rsidRPr="00C44D46">
        <w:rPr>
          <w:sz w:val="26"/>
          <w:szCs w:val="26"/>
        </w:rPr>
        <w:t>№ 61-ФЗ «Об обращении лекарственных средств».</w:t>
      </w:r>
    </w:p>
    <w:p w:rsidR="00A62AB3" w:rsidRPr="00C44D46" w:rsidRDefault="00A62AB3" w:rsidP="00A62AB3">
      <w:pPr>
        <w:tabs>
          <w:tab w:val="left" w:pos="6480"/>
        </w:tabs>
        <w:jc w:val="both"/>
        <w:rPr>
          <w:sz w:val="26"/>
          <w:szCs w:val="26"/>
        </w:rPr>
      </w:pPr>
    </w:p>
    <w:p w:rsidR="00A62AB3" w:rsidRPr="00C44D46" w:rsidRDefault="00A62AB3" w:rsidP="00A62AB3">
      <w:pPr>
        <w:tabs>
          <w:tab w:val="left" w:pos="6480"/>
        </w:tabs>
        <w:jc w:val="both"/>
        <w:rPr>
          <w:sz w:val="26"/>
          <w:szCs w:val="26"/>
        </w:rPr>
      </w:pPr>
    </w:p>
    <w:p w:rsidR="009A5F7B" w:rsidRDefault="009A5F7B">
      <w:bookmarkStart w:id="0" w:name="_GoBack"/>
      <w:bookmarkEnd w:id="0"/>
    </w:p>
    <w:sectPr w:rsidR="009A5F7B" w:rsidSect="00EE6F4B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B3"/>
    <w:rsid w:val="009A5F7B"/>
    <w:rsid w:val="00A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8C7D-ED17-4E6B-B84E-1D02AECB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Олег Алексеевич</dc:creator>
  <cp:keywords/>
  <dc:description/>
  <cp:lastModifiedBy>Котельников Олег Алексеевич</cp:lastModifiedBy>
  <cp:revision>1</cp:revision>
  <dcterms:created xsi:type="dcterms:W3CDTF">2021-06-09T03:55:00Z</dcterms:created>
  <dcterms:modified xsi:type="dcterms:W3CDTF">2021-06-09T03:56:00Z</dcterms:modified>
</cp:coreProperties>
</file>